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314" w:rsidRPr="007B1314" w:rsidRDefault="007B1314" w:rsidP="007B1314">
      <w:pPr>
        <w:pStyle w:val="Default"/>
        <w:jc w:val="both"/>
        <w:rPr>
          <w:i/>
          <w:u w:val="single"/>
        </w:rPr>
      </w:pPr>
    </w:p>
    <w:p w:rsidR="007B1314" w:rsidRPr="00B67055" w:rsidRDefault="007B1314" w:rsidP="007B1314">
      <w:pPr>
        <w:pStyle w:val="Default"/>
        <w:jc w:val="both"/>
        <w:rPr>
          <w:rFonts w:ascii="Verdana" w:hAnsi="Verdana"/>
          <w:sz w:val="20"/>
          <w:szCs w:val="20"/>
        </w:rPr>
      </w:pPr>
      <w:r w:rsidRPr="00B67055">
        <w:rPr>
          <w:rFonts w:ascii="Verdana" w:hAnsi="Verdana"/>
          <w:sz w:val="20"/>
          <w:szCs w:val="20"/>
        </w:rPr>
        <w:t xml:space="preserve">ALLEGATO </w:t>
      </w:r>
      <w:r w:rsidR="00B67055" w:rsidRPr="00B67055">
        <w:rPr>
          <w:rFonts w:ascii="Verdana" w:hAnsi="Verdana"/>
          <w:sz w:val="20"/>
          <w:szCs w:val="20"/>
        </w:rPr>
        <w:t xml:space="preserve">D - </w:t>
      </w:r>
      <w:r w:rsidRPr="00B67055">
        <w:rPr>
          <w:rFonts w:ascii="Verdana" w:hAnsi="Verdana"/>
          <w:sz w:val="20"/>
          <w:szCs w:val="20"/>
        </w:rPr>
        <w:t>SCHEMA DI INTERVENTI DI MANUTENZIONE</w:t>
      </w:r>
      <w:r w:rsidR="009B16E3" w:rsidRPr="00B67055">
        <w:rPr>
          <w:rFonts w:ascii="Verdana" w:hAnsi="Verdana"/>
          <w:sz w:val="20"/>
          <w:szCs w:val="20"/>
        </w:rPr>
        <w:t xml:space="preserve"> ORDINARIA</w:t>
      </w:r>
    </w:p>
    <w:p w:rsidR="007B1314" w:rsidRPr="0080415A" w:rsidRDefault="007B1314" w:rsidP="007B1314">
      <w:pPr>
        <w:pStyle w:val="Default"/>
        <w:jc w:val="both"/>
        <w:rPr>
          <w:rFonts w:ascii="Verdana" w:hAnsi="Verdana"/>
          <w:sz w:val="18"/>
          <w:szCs w:val="20"/>
        </w:rPr>
      </w:pPr>
    </w:p>
    <w:p w:rsidR="0080415A" w:rsidRDefault="0080415A" w:rsidP="0080415A">
      <w:pPr>
        <w:jc w:val="both"/>
        <w:rPr>
          <w:rFonts w:ascii="Verdana" w:hAnsi="Verdana"/>
          <w:b/>
          <w:sz w:val="20"/>
        </w:rPr>
      </w:pPr>
      <w:r w:rsidRPr="0080415A">
        <w:rPr>
          <w:rFonts w:ascii="Verdana" w:hAnsi="Verdana"/>
          <w:b/>
          <w:sz w:val="20"/>
        </w:rPr>
        <w:t>CAMPO DA BEACH VOLLEY</w:t>
      </w:r>
      <w:r w:rsidRPr="0080415A">
        <w:rPr>
          <w:rFonts w:ascii="Verdana" w:hAnsi="Verdana"/>
          <w:sz w:val="20"/>
        </w:rPr>
        <w:t xml:space="preserve"> </w:t>
      </w:r>
    </w:p>
    <w:p w:rsidR="0080415A" w:rsidRPr="0080415A" w:rsidRDefault="0080415A" w:rsidP="0080415A">
      <w:pPr>
        <w:jc w:val="both"/>
        <w:rPr>
          <w:rFonts w:ascii="Verdana" w:hAnsi="Verdana"/>
          <w:b/>
          <w:sz w:val="20"/>
        </w:rPr>
      </w:pPr>
      <w:r>
        <w:rPr>
          <w:rFonts w:ascii="Verdana" w:hAnsi="Verdana"/>
          <w:sz w:val="20"/>
        </w:rPr>
        <w:t>È</w:t>
      </w:r>
      <w:r w:rsidRPr="0080415A">
        <w:rPr>
          <w:rFonts w:ascii="Verdana" w:hAnsi="Verdana"/>
          <w:sz w:val="20"/>
        </w:rPr>
        <w:t xml:space="preserve"> richiesto di dissodare il campo un paio di volte all’anno per garantire una maggiore areazione della sabbia e ridurre la costipazione.</w:t>
      </w:r>
      <w:r w:rsidRPr="0080415A">
        <w:rPr>
          <w:rFonts w:ascii="Verdana" w:hAnsi="Verdana"/>
          <w:b/>
          <w:sz w:val="20"/>
        </w:rPr>
        <w:t xml:space="preserve"> </w:t>
      </w:r>
      <w:r w:rsidRPr="0080415A">
        <w:rPr>
          <w:rFonts w:ascii="Verdana" w:hAnsi="Verdana"/>
          <w:sz w:val="20"/>
        </w:rPr>
        <w:t xml:space="preserve">Nei mesi invernali è necessario inoltre coprirlo per evitare contaminazioni da pollini, foglie </w:t>
      </w:r>
      <w:proofErr w:type="spellStart"/>
      <w:r w:rsidRPr="0080415A">
        <w:rPr>
          <w:rFonts w:ascii="Verdana" w:hAnsi="Verdana"/>
          <w:sz w:val="20"/>
        </w:rPr>
        <w:t>ect</w:t>
      </w:r>
      <w:proofErr w:type="spellEnd"/>
      <w:r w:rsidRPr="0080415A">
        <w:rPr>
          <w:rFonts w:ascii="Verdana" w:hAnsi="Verdana"/>
          <w:sz w:val="20"/>
        </w:rPr>
        <w:t>.</w:t>
      </w:r>
      <w:r w:rsidRPr="0080415A">
        <w:rPr>
          <w:rFonts w:ascii="Verdana" w:hAnsi="Verdana"/>
          <w:b/>
          <w:sz w:val="20"/>
        </w:rPr>
        <w:t xml:space="preserve"> </w:t>
      </w:r>
      <w:r w:rsidRPr="0080415A">
        <w:rPr>
          <w:rFonts w:ascii="Verdana" w:hAnsi="Verdana"/>
          <w:sz w:val="20"/>
        </w:rPr>
        <w:t>Se occorre effettuare un reintegro della sabbia, questo dovrà essere effettuato posando in opera sabbia con la dovuta certificazione della filiera di provenienza e la certificazione di destinazione d’uso.</w:t>
      </w:r>
    </w:p>
    <w:p w:rsidR="0080415A" w:rsidRDefault="0080415A" w:rsidP="0080415A">
      <w:pPr>
        <w:jc w:val="both"/>
        <w:rPr>
          <w:rFonts w:ascii="Verdana" w:hAnsi="Verdana"/>
          <w:b/>
          <w:sz w:val="20"/>
        </w:rPr>
      </w:pPr>
      <w:r>
        <w:rPr>
          <w:rFonts w:ascii="Verdana" w:hAnsi="Verdana"/>
          <w:b/>
          <w:sz w:val="20"/>
        </w:rPr>
        <w:t>PALI ILLUMINAZIONE</w:t>
      </w:r>
    </w:p>
    <w:p w:rsidR="0080415A" w:rsidRPr="0080415A" w:rsidRDefault="0080415A" w:rsidP="0080415A">
      <w:pPr>
        <w:jc w:val="both"/>
        <w:rPr>
          <w:rFonts w:ascii="Verdana" w:hAnsi="Verdana"/>
          <w:sz w:val="20"/>
        </w:rPr>
      </w:pPr>
      <w:r>
        <w:rPr>
          <w:rFonts w:ascii="Verdana" w:hAnsi="Verdana"/>
          <w:sz w:val="20"/>
        </w:rPr>
        <w:t xml:space="preserve">È </w:t>
      </w:r>
      <w:r w:rsidRPr="0080415A">
        <w:rPr>
          <w:rFonts w:ascii="Verdana" w:hAnsi="Verdana"/>
          <w:sz w:val="20"/>
        </w:rPr>
        <w:t xml:space="preserve">necessario effettuare una manutenzione periodica dei pali di illuminazione che comprende il controllo periodico dell’eventuale stato di corrosione alla sezione di incastro, dovuta al ristagno di acqua all’esterno e di condensa all’interno, che provoca la corrosione del metallo rendendo fragile il palo alla base. La palificazione va controllata periodicamente anche per verificare la necessità di “rimessa in bolla” dei sostegni, dovuta al cedimento dei terrapieni o dei marciapiedi dove sono infissi. Inoltre è necessario verificare periodicamente le </w:t>
      </w:r>
      <w:r w:rsidRPr="0080415A">
        <w:rPr>
          <w:rFonts w:ascii="Verdana" w:hAnsi="Verdana"/>
          <w:bCs/>
          <w:sz w:val="20"/>
        </w:rPr>
        <w:t>armature di contenimento delle sorgenti luminose in quanto</w:t>
      </w:r>
      <w:r w:rsidRPr="0080415A">
        <w:rPr>
          <w:rFonts w:ascii="Verdana" w:hAnsi="Verdana"/>
          <w:sz w:val="20"/>
        </w:rPr>
        <w:t xml:space="preserve"> possono presentare, a causa delle vibrazioni, viti di fissaggio o di chiusura allentate. Dovranno essere pertanto controllati il serraggio delle viti e la buona tenuta dei sistemi di fissaggio delle coppe e dei coperchi superiori e lo stato delle guarnizioni.</w:t>
      </w:r>
    </w:p>
    <w:p w:rsidR="0080415A" w:rsidRDefault="0080415A" w:rsidP="0080415A">
      <w:pPr>
        <w:jc w:val="both"/>
        <w:rPr>
          <w:rFonts w:ascii="Verdana" w:hAnsi="Verdana"/>
          <w:b/>
          <w:sz w:val="20"/>
        </w:rPr>
      </w:pPr>
      <w:r w:rsidRPr="0080415A">
        <w:rPr>
          <w:rFonts w:ascii="Verdana" w:hAnsi="Verdana"/>
          <w:b/>
          <w:sz w:val="20"/>
        </w:rPr>
        <w:t>BOX PREFABBRICATO SPOGLIATOIO-DOCCE-SERVIZI IGIENICI</w:t>
      </w:r>
    </w:p>
    <w:p w:rsidR="0080415A" w:rsidRPr="0080415A" w:rsidRDefault="0080415A" w:rsidP="0080415A">
      <w:pPr>
        <w:jc w:val="both"/>
        <w:rPr>
          <w:rFonts w:ascii="Verdana" w:hAnsi="Verdana"/>
          <w:b/>
          <w:sz w:val="20"/>
        </w:rPr>
      </w:pPr>
      <w:r w:rsidRPr="0080415A">
        <w:rPr>
          <w:rFonts w:ascii="Verdana" w:hAnsi="Verdana"/>
          <w:sz w:val="20"/>
        </w:rPr>
        <w:t>Per non danneggiare il pavimento, non entrare nel prefabbricato con calzature sporche.  Per evitare infiltrazioni, non forare i pannelli. Non posare materiale sul tetto. Per la pulizia del pavimento usare uno straccio umido imbevuto di acqua frammista a detergente per pavimenti; non utilizzare mai grandi quantità di acqua e, dopo la pulizia, provvedere all'asciugatura del pavimento. Se per la pulizia del prefabbricato, vengono utilizzati prodotti chimici si ricorda di arieggiare il locale prima di soggiornarvi: l'utilizzo di prodotti chimici può causare danni ai rivestimenti del prefabbricato, pertanto se ne sconsiglia l'uso. Infine, per evitare l’otturazione degli scarichi d'acqua piovana e le conseguenti infiltrazioni, controllare periodicamente i canali di gronda per verificare che siano sgombri da foglie o quant’altro.</w:t>
      </w:r>
    </w:p>
    <w:p w:rsidR="0080415A" w:rsidRDefault="0080415A" w:rsidP="0080415A">
      <w:pPr>
        <w:jc w:val="both"/>
        <w:rPr>
          <w:rFonts w:ascii="Verdana" w:hAnsi="Verdana"/>
          <w:b/>
          <w:sz w:val="20"/>
        </w:rPr>
      </w:pPr>
      <w:r w:rsidRPr="0080415A">
        <w:rPr>
          <w:rFonts w:ascii="Verdana" w:hAnsi="Verdana"/>
          <w:b/>
          <w:sz w:val="20"/>
        </w:rPr>
        <w:t xml:space="preserve">IMPIANTO ELETTRICO </w:t>
      </w:r>
      <w:r>
        <w:rPr>
          <w:rFonts w:ascii="Verdana" w:hAnsi="Verdana"/>
          <w:b/>
          <w:sz w:val="20"/>
        </w:rPr>
        <w:t>E</w:t>
      </w:r>
      <w:r w:rsidRPr="0080415A">
        <w:rPr>
          <w:rFonts w:ascii="Verdana" w:hAnsi="Verdana"/>
          <w:b/>
          <w:sz w:val="20"/>
        </w:rPr>
        <w:t xml:space="preserve"> PUNTI LUCE </w:t>
      </w:r>
    </w:p>
    <w:p w:rsidR="0080415A" w:rsidRPr="0080415A" w:rsidRDefault="0080415A" w:rsidP="0080415A">
      <w:pPr>
        <w:jc w:val="both"/>
        <w:rPr>
          <w:rFonts w:ascii="Verdana" w:hAnsi="Verdana"/>
          <w:sz w:val="20"/>
        </w:rPr>
      </w:pPr>
      <w:r>
        <w:rPr>
          <w:rFonts w:ascii="Verdana" w:hAnsi="Verdana"/>
          <w:sz w:val="20"/>
        </w:rPr>
        <w:t>È</w:t>
      </w:r>
      <w:r w:rsidRPr="0080415A">
        <w:rPr>
          <w:rFonts w:ascii="Verdana" w:hAnsi="Verdana"/>
          <w:sz w:val="20"/>
        </w:rPr>
        <w:t xml:space="preserve"> necessario effettuare la manutenzione ordinaria dell’impianto ovvero gli interventi che devono essere eseguiti da personale tecnico qualificato, ma non richiedono l’intervento di imprese installatrici abilitate. A titolo esemplificato e non esaustivo: sostituzione di lampadine, sostituzione di piccole parti o apparecchiature dell’impianto per via di una nat</w:t>
      </w:r>
      <w:bookmarkStart w:id="0" w:name="_GoBack"/>
      <w:bookmarkEnd w:id="0"/>
      <w:r w:rsidRPr="0080415A">
        <w:rPr>
          <w:rFonts w:ascii="Verdana" w:hAnsi="Verdana"/>
          <w:sz w:val="20"/>
        </w:rPr>
        <w:t>urale usura.</w:t>
      </w:r>
    </w:p>
    <w:p w:rsidR="0080415A" w:rsidRDefault="0080415A" w:rsidP="0080415A">
      <w:pPr>
        <w:jc w:val="both"/>
        <w:rPr>
          <w:rFonts w:ascii="Verdana" w:hAnsi="Verdana"/>
          <w:b/>
          <w:sz w:val="20"/>
        </w:rPr>
      </w:pPr>
      <w:r>
        <w:rPr>
          <w:rFonts w:ascii="Verdana" w:hAnsi="Verdana"/>
          <w:b/>
          <w:sz w:val="20"/>
        </w:rPr>
        <w:t>IMPIANTO IDRICO-SANITARIO</w:t>
      </w:r>
    </w:p>
    <w:p w:rsidR="0080415A" w:rsidRPr="0080415A" w:rsidRDefault="0080415A" w:rsidP="0080415A">
      <w:pPr>
        <w:jc w:val="both"/>
        <w:rPr>
          <w:rFonts w:ascii="Verdana" w:hAnsi="Verdana"/>
          <w:sz w:val="20"/>
        </w:rPr>
      </w:pPr>
      <w:r>
        <w:rPr>
          <w:rFonts w:ascii="Verdana" w:hAnsi="Verdana"/>
          <w:sz w:val="20"/>
        </w:rPr>
        <w:t>È</w:t>
      </w:r>
      <w:r w:rsidRPr="0080415A">
        <w:rPr>
          <w:rFonts w:ascii="Verdana" w:hAnsi="Verdana"/>
          <w:sz w:val="20"/>
        </w:rPr>
        <w:t xml:space="preserve"> necessario effettuare la manutenzione ordinaria dell’impianto ovvero gli interventi finalizzati a contenere il </w:t>
      </w:r>
      <w:r>
        <w:rPr>
          <w:rFonts w:ascii="Verdana" w:hAnsi="Verdana"/>
          <w:sz w:val="20"/>
        </w:rPr>
        <w:t>degrado normale d'uso, nonché</w:t>
      </w:r>
      <w:r w:rsidRPr="0080415A">
        <w:rPr>
          <w:rFonts w:ascii="Verdana" w:hAnsi="Verdana"/>
          <w:sz w:val="20"/>
        </w:rPr>
        <w:t xml:space="preserve"> a far fronte ad eventi accidentali che comportano la necessità di primi interventi, che comunque non modificano la struttura dell'impianto su cui si interviene o la sua destinazione d'uso secondo le prescrizioni previste dalla normativa tecnica vigente e dal libretto di uso e manutenzione del costruttore. A titolo esemplificato e non esaustivo: intervento periodico di </w:t>
      </w:r>
      <w:r w:rsidRPr="0080415A">
        <w:rPr>
          <w:rFonts w:ascii="Verdana" w:hAnsi="Verdana"/>
          <w:i/>
          <w:iCs/>
          <w:sz w:val="20"/>
        </w:rPr>
        <w:t>controllo di tenuta</w:t>
      </w:r>
      <w:r w:rsidRPr="0080415A">
        <w:rPr>
          <w:rFonts w:ascii="Verdana" w:hAnsi="Verdana"/>
          <w:sz w:val="20"/>
        </w:rPr>
        <w:t>, di portata, di stato biologico dell'impianto e di eventuali operazioni necessarie, quali: la </w:t>
      </w:r>
      <w:r w:rsidRPr="0080415A">
        <w:rPr>
          <w:rFonts w:ascii="Verdana" w:hAnsi="Verdana"/>
          <w:bCs/>
          <w:sz w:val="20"/>
        </w:rPr>
        <w:t>puliz</w:t>
      </w:r>
      <w:r w:rsidRPr="0080415A">
        <w:rPr>
          <w:rFonts w:ascii="Verdana" w:hAnsi="Verdana"/>
          <w:bCs/>
          <w:sz w:val="20"/>
        </w:rPr>
        <w:t>i</w:t>
      </w:r>
      <w:r w:rsidRPr="0080415A">
        <w:rPr>
          <w:rFonts w:ascii="Verdana" w:hAnsi="Verdana"/>
          <w:bCs/>
          <w:sz w:val="20"/>
        </w:rPr>
        <w:t>a</w:t>
      </w:r>
      <w:r w:rsidRPr="0080415A">
        <w:rPr>
          <w:rFonts w:ascii="Verdana" w:hAnsi="Verdana"/>
          <w:sz w:val="20"/>
        </w:rPr>
        <w:t>, la </w:t>
      </w:r>
      <w:hyperlink r:id="rId4" w:tooltip="Normative impianti" w:history="1">
        <w:r w:rsidRPr="0080415A">
          <w:rPr>
            <w:rStyle w:val="Collegamentoipertestuale"/>
            <w:rFonts w:ascii="Verdana" w:hAnsi="Verdana"/>
            <w:bCs/>
            <w:color w:val="auto"/>
            <w:sz w:val="20"/>
            <w:u w:val="none"/>
          </w:rPr>
          <w:t>messa a norma</w:t>
        </w:r>
      </w:hyperlink>
      <w:r w:rsidRPr="0080415A">
        <w:rPr>
          <w:rFonts w:ascii="Verdana" w:hAnsi="Verdana"/>
          <w:sz w:val="20"/>
        </w:rPr>
        <w:t>, la sostituzione di un </w:t>
      </w:r>
      <w:r w:rsidRPr="0080415A">
        <w:rPr>
          <w:rFonts w:ascii="Verdana" w:hAnsi="Verdana"/>
          <w:bCs/>
          <w:sz w:val="20"/>
        </w:rPr>
        <w:t>filtro anticalcare</w:t>
      </w:r>
      <w:r w:rsidRPr="0080415A">
        <w:rPr>
          <w:rFonts w:ascii="Verdana" w:hAnsi="Verdana"/>
          <w:sz w:val="20"/>
        </w:rPr>
        <w:t>, la sostituzione di uno o più </w:t>
      </w:r>
      <w:r w:rsidRPr="0080415A">
        <w:rPr>
          <w:rFonts w:ascii="Verdana" w:hAnsi="Verdana"/>
          <w:bCs/>
          <w:sz w:val="20"/>
        </w:rPr>
        <w:t>raccordi idraulici</w:t>
      </w:r>
      <w:r w:rsidRPr="0080415A">
        <w:rPr>
          <w:rFonts w:ascii="Verdana" w:hAnsi="Verdana"/>
          <w:sz w:val="20"/>
        </w:rPr>
        <w:t> che presentano segni di cedimento o potenziali rischi, la </w:t>
      </w:r>
      <w:r w:rsidRPr="0080415A">
        <w:rPr>
          <w:rFonts w:ascii="Verdana" w:hAnsi="Verdana"/>
          <w:bCs/>
          <w:sz w:val="20"/>
        </w:rPr>
        <w:t>prova di tenuta</w:t>
      </w:r>
      <w:r w:rsidRPr="0080415A">
        <w:rPr>
          <w:rFonts w:ascii="Verdana" w:hAnsi="Verdana"/>
          <w:sz w:val="20"/>
        </w:rPr>
        <w:t> di pressione, la prova di qualità delle acque (durezza), la </w:t>
      </w:r>
      <w:r w:rsidRPr="0080415A">
        <w:rPr>
          <w:rFonts w:ascii="Verdana" w:hAnsi="Verdana"/>
          <w:sz w:val="20"/>
        </w:rPr>
        <w:t>sostituzione</w:t>
      </w:r>
      <w:r w:rsidRPr="0080415A">
        <w:rPr>
          <w:rFonts w:ascii="Verdana" w:hAnsi="Verdana"/>
          <w:sz w:val="20"/>
        </w:rPr>
        <w:t> di un </w:t>
      </w:r>
      <w:r w:rsidRPr="0080415A">
        <w:rPr>
          <w:rFonts w:ascii="Verdana" w:hAnsi="Verdana"/>
          <w:bCs/>
          <w:sz w:val="20"/>
        </w:rPr>
        <w:t>rubinetto o miscelatore</w:t>
      </w:r>
      <w:r w:rsidRPr="0080415A">
        <w:rPr>
          <w:rFonts w:ascii="Verdana" w:hAnsi="Verdana"/>
          <w:sz w:val="20"/>
        </w:rPr>
        <w:t>.</w:t>
      </w:r>
    </w:p>
    <w:p w:rsidR="0080415A" w:rsidRDefault="0080415A" w:rsidP="0080415A">
      <w:pPr>
        <w:jc w:val="both"/>
        <w:rPr>
          <w:rFonts w:ascii="Verdana" w:hAnsi="Verdana"/>
          <w:b/>
          <w:sz w:val="20"/>
        </w:rPr>
      </w:pPr>
      <w:r w:rsidRPr="0080415A">
        <w:rPr>
          <w:rFonts w:ascii="Verdana" w:hAnsi="Verdana"/>
          <w:b/>
          <w:sz w:val="20"/>
        </w:rPr>
        <w:t>CASETTA UFFICIO – TETTOIA IN LEGNO</w:t>
      </w:r>
    </w:p>
    <w:p w:rsidR="0080415A" w:rsidRPr="0080415A" w:rsidRDefault="0080415A" w:rsidP="0080415A">
      <w:pPr>
        <w:jc w:val="both"/>
        <w:rPr>
          <w:rFonts w:ascii="Verdana" w:hAnsi="Verdana"/>
          <w:sz w:val="20"/>
        </w:rPr>
      </w:pPr>
      <w:r w:rsidRPr="0080415A">
        <w:rPr>
          <w:rFonts w:ascii="Verdana" w:hAnsi="Verdana"/>
          <w:sz w:val="20"/>
        </w:rPr>
        <w:t xml:space="preserve">Occorre trattare la casetta in legno e tutte le strutture in legno almeno ogni due anni con vernice e impregnante di buona qualità per legno. </w:t>
      </w:r>
      <w:r>
        <w:rPr>
          <w:rFonts w:ascii="Verdana" w:hAnsi="Verdana"/>
          <w:sz w:val="20"/>
        </w:rPr>
        <w:t xml:space="preserve">È </w:t>
      </w:r>
      <w:r w:rsidRPr="0080415A">
        <w:rPr>
          <w:rFonts w:ascii="Verdana" w:hAnsi="Verdana"/>
          <w:sz w:val="20"/>
        </w:rPr>
        <w:t xml:space="preserve">sempre necessario effettuare preliminarmente la </w:t>
      </w:r>
      <w:r w:rsidRPr="0080415A">
        <w:rPr>
          <w:rFonts w:ascii="Verdana" w:hAnsi="Verdana"/>
          <w:sz w:val="20"/>
        </w:rPr>
        <w:lastRenderedPageBreak/>
        <w:t>pulizia della superficie passando una </w:t>
      </w:r>
      <w:r w:rsidRPr="0080415A">
        <w:rPr>
          <w:rFonts w:ascii="Verdana" w:hAnsi="Verdana"/>
          <w:bCs/>
          <w:sz w:val="20"/>
        </w:rPr>
        <w:t>spugna abrasiva</w:t>
      </w:r>
      <w:r w:rsidRPr="0080415A">
        <w:rPr>
          <w:rFonts w:ascii="Verdana" w:hAnsi="Verdana"/>
          <w:sz w:val="20"/>
        </w:rPr>
        <w:t xml:space="preserve"> per rimuovere lo sporco e le impurità accumulatisi con il tempo e i residui in polvere della vecchia vernice. Per quando riguarda la manutenzione strutturale è necessario controllare, sempre ogni due anni, che i fissaggi della base e del tetto siano ben serrati e stabili.</w:t>
      </w:r>
    </w:p>
    <w:p w:rsidR="0080415A" w:rsidRDefault="0080415A" w:rsidP="0080415A">
      <w:pPr>
        <w:jc w:val="both"/>
        <w:rPr>
          <w:rFonts w:ascii="Verdana" w:hAnsi="Verdana"/>
          <w:b/>
          <w:sz w:val="20"/>
        </w:rPr>
      </w:pPr>
      <w:r w:rsidRPr="0080415A">
        <w:rPr>
          <w:rFonts w:ascii="Verdana" w:hAnsi="Verdana"/>
          <w:b/>
          <w:sz w:val="20"/>
        </w:rPr>
        <w:t>ZONA PRATO SINTETICO</w:t>
      </w:r>
      <w:r>
        <w:rPr>
          <w:rFonts w:ascii="Verdana" w:hAnsi="Verdana"/>
          <w:b/>
          <w:sz w:val="20"/>
        </w:rPr>
        <w:t xml:space="preserve"> </w:t>
      </w:r>
    </w:p>
    <w:p w:rsidR="0080415A" w:rsidRPr="0080415A" w:rsidRDefault="0080415A" w:rsidP="0080415A">
      <w:pPr>
        <w:jc w:val="both"/>
        <w:rPr>
          <w:rFonts w:ascii="Verdana" w:hAnsi="Verdana"/>
          <w:sz w:val="20"/>
        </w:rPr>
      </w:pPr>
      <w:r w:rsidRPr="0080415A">
        <w:rPr>
          <w:rFonts w:ascii="Verdana" w:hAnsi="Verdana"/>
          <w:sz w:val="20"/>
        </w:rPr>
        <w:t xml:space="preserve">È </w:t>
      </w:r>
      <w:r w:rsidRPr="0080415A">
        <w:rPr>
          <w:rFonts w:ascii="Verdana" w:hAnsi="Verdana"/>
          <w:sz w:val="20"/>
        </w:rPr>
        <w:t xml:space="preserve">necessario effettuare una spazzolatura periodica del manto in modo da mantenere le fibre del prato dritte ed eliminare polvere e sporco accumulati nel tempo. </w:t>
      </w:r>
      <w:r>
        <w:rPr>
          <w:rFonts w:ascii="Verdana" w:hAnsi="Verdana"/>
          <w:sz w:val="20"/>
        </w:rPr>
        <w:t xml:space="preserve">È </w:t>
      </w:r>
      <w:r w:rsidRPr="0080415A">
        <w:rPr>
          <w:rFonts w:ascii="Verdana" w:hAnsi="Verdana"/>
          <w:sz w:val="20"/>
        </w:rPr>
        <w:t>inoltre consigliato lavarlo ricorrendo a delle annaffiature (scarse) come per il prato naturale.  Occorre inoltre verificare che non ci siano scollamenti nelle giunture di collegamento tra un tessuto e l’altro.</w:t>
      </w:r>
    </w:p>
    <w:p w:rsidR="0080415A" w:rsidRDefault="0080415A" w:rsidP="0080415A">
      <w:pPr>
        <w:jc w:val="both"/>
        <w:rPr>
          <w:rFonts w:ascii="Verdana" w:hAnsi="Verdana"/>
          <w:b/>
          <w:sz w:val="20"/>
        </w:rPr>
      </w:pPr>
      <w:r w:rsidRPr="0080415A">
        <w:rPr>
          <w:rFonts w:ascii="Verdana" w:hAnsi="Verdana"/>
          <w:b/>
          <w:sz w:val="20"/>
        </w:rPr>
        <w:t xml:space="preserve">ZONA PRATO NATURALE </w:t>
      </w:r>
      <w:r>
        <w:rPr>
          <w:rFonts w:ascii="Verdana" w:hAnsi="Verdana"/>
          <w:b/>
          <w:sz w:val="20"/>
        </w:rPr>
        <w:t>E</w:t>
      </w:r>
      <w:r w:rsidRPr="0080415A">
        <w:rPr>
          <w:rFonts w:ascii="Verdana" w:hAnsi="Verdana"/>
          <w:b/>
          <w:sz w:val="20"/>
        </w:rPr>
        <w:t xml:space="preserve"> AIUOLE CON PIA</w:t>
      </w:r>
      <w:r>
        <w:rPr>
          <w:rFonts w:ascii="Verdana" w:hAnsi="Verdana"/>
          <w:b/>
          <w:sz w:val="20"/>
        </w:rPr>
        <w:t>NTE</w:t>
      </w:r>
    </w:p>
    <w:p w:rsidR="0080415A" w:rsidRPr="0080415A" w:rsidRDefault="0080415A" w:rsidP="0080415A">
      <w:pPr>
        <w:jc w:val="both"/>
        <w:rPr>
          <w:rFonts w:ascii="Verdana" w:hAnsi="Verdana"/>
          <w:sz w:val="20"/>
        </w:rPr>
      </w:pPr>
      <w:r>
        <w:rPr>
          <w:rFonts w:ascii="Verdana" w:hAnsi="Verdana"/>
          <w:sz w:val="20"/>
        </w:rPr>
        <w:t>S</w:t>
      </w:r>
      <w:r w:rsidRPr="0080415A">
        <w:rPr>
          <w:rFonts w:ascii="Verdana" w:hAnsi="Verdana"/>
          <w:sz w:val="20"/>
        </w:rPr>
        <w:t>arà necessario effettuare lo sfalcio dell’erba del prato almeno 1 volta al mese da aprile ad ottobre e in caso di necessità; prevedere se necessario alle annaffiature e alla concimazione dell’area. Manutenzione delle aiuole con concimazione, pulizia e potatura annuale delle piante.</w:t>
      </w:r>
    </w:p>
    <w:p w:rsidR="0080415A" w:rsidRDefault="0080415A" w:rsidP="0080415A">
      <w:pPr>
        <w:jc w:val="both"/>
        <w:rPr>
          <w:rFonts w:ascii="Verdana" w:hAnsi="Verdana"/>
          <w:b/>
          <w:sz w:val="20"/>
        </w:rPr>
      </w:pPr>
      <w:r w:rsidRPr="0080415A">
        <w:rPr>
          <w:rFonts w:ascii="Verdana" w:hAnsi="Verdana"/>
          <w:b/>
          <w:sz w:val="20"/>
        </w:rPr>
        <w:t xml:space="preserve">PIANO DI SICUREZZA </w:t>
      </w:r>
      <w:r>
        <w:rPr>
          <w:rFonts w:ascii="Verdana" w:hAnsi="Verdana"/>
          <w:b/>
          <w:sz w:val="20"/>
        </w:rPr>
        <w:t xml:space="preserve">E PRESIDI ANTINCENDIO </w:t>
      </w:r>
    </w:p>
    <w:p w:rsidR="0080415A" w:rsidRPr="0080415A" w:rsidRDefault="0080415A" w:rsidP="0080415A">
      <w:pPr>
        <w:jc w:val="both"/>
        <w:rPr>
          <w:rFonts w:ascii="Verdana" w:hAnsi="Verdana"/>
          <w:sz w:val="20"/>
        </w:rPr>
      </w:pPr>
      <w:r>
        <w:rPr>
          <w:rFonts w:ascii="Verdana" w:hAnsi="Verdana"/>
          <w:sz w:val="20"/>
        </w:rPr>
        <w:t>È</w:t>
      </w:r>
      <w:r w:rsidRPr="0080415A">
        <w:rPr>
          <w:rFonts w:ascii="Verdana" w:hAnsi="Verdana"/>
          <w:sz w:val="20"/>
        </w:rPr>
        <w:t xml:space="preserve"> necessario che sia nominato un Responsabile della Sicurezza che elabori un Piano di Emergenza e di Evacuazione e individui i presidi antincendio necessari allo svolgimento delle attività in progetto.</w:t>
      </w:r>
    </w:p>
    <w:p w:rsidR="007B1314" w:rsidRPr="007B1314" w:rsidRDefault="007B1314" w:rsidP="0080415A">
      <w:pPr>
        <w:pStyle w:val="Default"/>
        <w:jc w:val="both"/>
        <w:rPr>
          <w:rFonts w:ascii="Verdana" w:hAnsi="Verdana"/>
          <w:sz w:val="18"/>
          <w:szCs w:val="20"/>
        </w:rPr>
      </w:pPr>
    </w:p>
    <w:sectPr w:rsidR="007B1314" w:rsidRPr="007B13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17B"/>
    <w:rsid w:val="007B1314"/>
    <w:rsid w:val="0080415A"/>
    <w:rsid w:val="008816D9"/>
    <w:rsid w:val="008B64C4"/>
    <w:rsid w:val="00956627"/>
    <w:rsid w:val="009B16E3"/>
    <w:rsid w:val="00B67055"/>
    <w:rsid w:val="00C77367"/>
    <w:rsid w:val="00D66B51"/>
    <w:rsid w:val="00FE41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ECB9"/>
  <w15:chartTrackingRefBased/>
  <w15:docId w15:val="{7B200D23-EB76-41F9-8E9B-189ACCD2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0415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B1314"/>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80415A"/>
    <w:rPr>
      <w:color w:val="0563C1" w:themeColor="hyperlink"/>
      <w:u w:val="single"/>
    </w:rPr>
  </w:style>
  <w:style w:type="character" w:styleId="Collegamentovisitato">
    <w:name w:val="FollowedHyperlink"/>
    <w:basedOn w:val="Carpredefinitoparagrafo"/>
    <w:uiPriority w:val="99"/>
    <w:semiHidden/>
    <w:unhideWhenUsed/>
    <w:rsid w:val="008041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draulicoin.it/idraulico/normative-e-legg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787</Words>
  <Characters>4490</Characters>
  <Application>Microsoft Office Word</Application>
  <DocSecurity>0</DocSecurity>
  <Lines>37</Lines>
  <Paragraphs>10</Paragraphs>
  <ScaleCrop>false</ScaleCrop>
  <Company>.</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Edera Agati</dc:creator>
  <cp:keywords/>
  <dc:description/>
  <cp:lastModifiedBy>Edera Agati</cp:lastModifiedBy>
  <cp:revision>7</cp:revision>
  <dcterms:created xsi:type="dcterms:W3CDTF">2025-12-29T09:21:00Z</dcterms:created>
  <dcterms:modified xsi:type="dcterms:W3CDTF">2026-02-26T14:37:00Z</dcterms:modified>
</cp:coreProperties>
</file>